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24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ЗАТВЕРДЖУЮ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гімназії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П.В.Павлюк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245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 xml:space="preserve">                             2022 р.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center"/>
        <w:rPr>
          <w:color w:val="943634"/>
          <w:sz w:val="72"/>
          <w:szCs w:val="72"/>
        </w:rPr>
      </w:pPr>
      <w:r>
        <w:rPr>
          <w:b/>
          <w:color w:val="943634"/>
          <w:sz w:val="72"/>
          <w:szCs w:val="72"/>
        </w:rPr>
        <w:t xml:space="preserve">Освітня програма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center"/>
        <w:rPr>
          <w:color w:val="943634"/>
          <w:sz w:val="72"/>
          <w:szCs w:val="72"/>
        </w:rPr>
      </w:pPr>
      <w:r>
        <w:rPr>
          <w:b/>
          <w:color w:val="943634"/>
          <w:sz w:val="72"/>
          <w:szCs w:val="72"/>
        </w:rPr>
        <w:t>для 1-4 класів</w:t>
      </w:r>
    </w:p>
    <w:p w:rsidR="007C4311" w:rsidRDefault="009F15C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center"/>
        <w:rPr>
          <w:b/>
          <w:color w:val="943634"/>
          <w:sz w:val="72"/>
          <w:szCs w:val="72"/>
        </w:rPr>
      </w:pPr>
      <w:r>
        <w:rPr>
          <w:b/>
          <w:color w:val="943634"/>
          <w:sz w:val="72"/>
          <w:szCs w:val="72"/>
        </w:rPr>
        <w:t xml:space="preserve"> 2022-2023</w:t>
      </w:r>
      <w:r w:rsidR="00B46457">
        <w:rPr>
          <w:b/>
          <w:color w:val="943634"/>
          <w:sz w:val="72"/>
          <w:szCs w:val="72"/>
        </w:rPr>
        <w:t xml:space="preserve"> </w:t>
      </w:r>
      <w:proofErr w:type="spellStart"/>
      <w:r w:rsidR="00B46457">
        <w:rPr>
          <w:b/>
          <w:color w:val="943634"/>
          <w:sz w:val="72"/>
          <w:szCs w:val="72"/>
        </w:rPr>
        <w:t>н.р</w:t>
      </w:r>
      <w:proofErr w:type="spellEnd"/>
      <w:r w:rsidR="00B46457">
        <w:rPr>
          <w:b/>
          <w:color w:val="943634"/>
          <w:sz w:val="72"/>
          <w:szCs w:val="72"/>
        </w:rPr>
        <w:t>.</w:t>
      </w:r>
    </w:p>
    <w:p w:rsidR="00B46457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center"/>
        <w:rPr>
          <w:color w:val="943634"/>
          <w:sz w:val="72"/>
          <w:szCs w:val="72"/>
        </w:rPr>
      </w:pPr>
      <w:proofErr w:type="spellStart"/>
      <w:r>
        <w:rPr>
          <w:b/>
          <w:color w:val="943634"/>
          <w:sz w:val="72"/>
          <w:szCs w:val="72"/>
        </w:rPr>
        <w:t>Вовчинецької</w:t>
      </w:r>
      <w:proofErr w:type="spellEnd"/>
      <w:r>
        <w:rPr>
          <w:b/>
          <w:color w:val="943634"/>
          <w:sz w:val="72"/>
          <w:szCs w:val="72"/>
        </w:rPr>
        <w:t xml:space="preserve"> гімназії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5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Івано-Франківської міської ради 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СХВАЛЕНО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засіданні педагогічної ради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9F15C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.08.2022 протокол №1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педагогічної ради,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гімназії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М.</w:t>
      </w:r>
      <w:proofErr w:type="spellStart"/>
      <w:r>
        <w:rPr>
          <w:color w:val="000000"/>
          <w:sz w:val="28"/>
          <w:szCs w:val="28"/>
        </w:rPr>
        <w:t>Івануляк</w:t>
      </w:r>
      <w:proofErr w:type="spellEnd"/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962"/>
        <w:rPr>
          <w:color w:val="000000"/>
          <w:sz w:val="24"/>
          <w:szCs w:val="24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color w:val="943634"/>
          <w:sz w:val="28"/>
          <w:szCs w:val="28"/>
        </w:rPr>
      </w:pPr>
      <w:r>
        <w:br w:type="page"/>
      </w:r>
      <w:r w:rsidR="009F15CC">
        <w:rPr>
          <w:b/>
          <w:i/>
          <w:color w:val="943634"/>
          <w:sz w:val="28"/>
          <w:szCs w:val="28"/>
        </w:rPr>
        <w:lastRenderedPageBreak/>
        <w:t xml:space="preserve">Призначення </w:t>
      </w:r>
      <w:proofErr w:type="spellStart"/>
      <w:r w:rsidR="009F15CC">
        <w:rPr>
          <w:b/>
          <w:i/>
          <w:color w:val="943634"/>
          <w:sz w:val="28"/>
          <w:szCs w:val="28"/>
        </w:rPr>
        <w:t>гімназї</w:t>
      </w:r>
      <w:proofErr w:type="spellEnd"/>
      <w:r>
        <w:rPr>
          <w:b/>
          <w:i/>
          <w:color w:val="943634"/>
          <w:sz w:val="28"/>
          <w:szCs w:val="28"/>
        </w:rPr>
        <w:t xml:space="preserve"> та засіб його реалізації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Початкова освіта</w:t>
      </w:r>
      <w:r>
        <w:rPr>
          <w:color w:val="000000"/>
          <w:sz w:val="28"/>
          <w:szCs w:val="28"/>
        </w:rPr>
        <w:t xml:space="preserve"> – це перший рівень повної загальної середньої освіти, який відповідає першому рівню Національної рамки кваліфікацій.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Призначення гімназії полягає в наданні якісної освіти дітям, забезпеченні їх всебічного розвитку, виховання і самореалізації особистості</w:t>
      </w:r>
      <w:bookmarkStart w:id="0" w:name="gjdgxs" w:colFirst="0" w:colLast="0"/>
      <w:bookmarkEnd w:id="0"/>
      <w:r>
        <w:rPr>
          <w:color w:val="000000"/>
          <w:sz w:val="28"/>
          <w:szCs w:val="28"/>
        </w:rPr>
        <w:t xml:space="preserve">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Досягнення цієї мети забезпечується шляхом формування ключових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необхідних кожній сучасній людині для успішної життєдіяльності.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color w:val="000000"/>
          <w:sz w:val="28"/>
          <w:szCs w:val="28"/>
        </w:rPr>
        <w:t xml:space="preserve">Спільними для всіх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є такі вміння: читання з розумінням, уміння висловлювати власну думку усно і письмово, 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Освітня програма, що реалізується в закладі, спрямована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52"/>
        <w:jc w:val="center"/>
        <w:rPr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 xml:space="preserve">Програму побудовано із врахуванням таких принципів: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дитиноцентрованості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природовідповідності</w:t>
      </w:r>
      <w:proofErr w:type="spellEnd"/>
      <w:r>
        <w:rPr>
          <w:color w:val="000000"/>
          <w:sz w:val="28"/>
          <w:szCs w:val="28"/>
        </w:rPr>
        <w:t>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узгодження цілей, змісту і очікуваних результатів навчання;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науковості, доступності і практичної спрямованості змісту;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наступності і перспективності навчання;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взаємозв’язаного формування ключових і предметних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логічної послідовності і достатності засвоєння учнями предметних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можливостей реалізації змісту освіти через предмети або інтегровані курси;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творчого використання вчителем програми залежно від умов навчання;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Основним засобом реалізації призначення загальноосвітнього закладу є засвоєння учнями обов'язкового мінімуму змісту загальноосвітніх програм. У </w:t>
      </w:r>
      <w:r>
        <w:rPr>
          <w:color w:val="000000"/>
          <w:sz w:val="28"/>
          <w:szCs w:val="28"/>
        </w:rPr>
        <w:lastRenderedPageBreak/>
        <w:t>той же час ліцей має у своєму розпорядженні додаткові засоби реалізації свого призначення, а саме</w:t>
      </w:r>
    </w:p>
    <w:p w:rsidR="007C4311" w:rsidRDefault="00B464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уведення в навчальний план предметів і курсів, що сприяють загальнокультурному розвитку особистості та формують гуманістичний світогляд;</w:t>
      </w:r>
    </w:p>
    <w:p w:rsidR="007C4311" w:rsidRDefault="00B464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надання учням можливості спробувати себе в різних видах діяльності (інтелектуальної, трудової, художньо-естетичної тощо);</w:t>
      </w:r>
    </w:p>
    <w:p w:rsidR="007C4311" w:rsidRDefault="00B464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оригінальна організація навчальної діяльності, інтеграція навчальної та </w:t>
      </w:r>
      <w:proofErr w:type="spellStart"/>
      <w:r>
        <w:rPr>
          <w:color w:val="000000"/>
          <w:sz w:val="28"/>
          <w:szCs w:val="28"/>
        </w:rPr>
        <w:t>позанавчальної</w:t>
      </w:r>
      <w:proofErr w:type="spellEnd"/>
      <w:r>
        <w:rPr>
          <w:color w:val="000000"/>
          <w:sz w:val="28"/>
          <w:szCs w:val="28"/>
        </w:rPr>
        <w:t xml:space="preserve"> діяльності;</w:t>
      </w:r>
    </w:p>
    <w:p w:rsidR="007C4311" w:rsidRDefault="00B4645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надання широкого спектра додаткових освітніх програм і додаткових освітніх послуг.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9F15CC" w:rsidRDefault="00B46457" w:rsidP="009F15C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8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Освітню програму гімназії розроблено відповідно до Закону України «Про освіту», постанови Кабінету Міністрів України від 21.02.2018 № 87 (у редакції постанови Кабінету Міністрів України від 24 липня 2019 р. № 688)  «Про затвердження Державного стандарту початкової освіти», наказів МОН України від 21.03.2018 № 268 «Про затвердження типових освітніх та навчальних програм для 1-2-х класів» </w:t>
      </w:r>
      <w:r w:rsidR="009F15CC">
        <w:rPr>
          <w:color w:val="000000"/>
          <w:sz w:val="28"/>
          <w:szCs w:val="28"/>
        </w:rPr>
        <w:t>та Типової освітньої програми для учнів 3-4 класів закладів загальної середньої освіти, розробленої під керівництвом Р. Б. Шияна (затвердженої наказом Міністерства освіти і науки України від 12.08.2022 № 743).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right="-1" w:firstLine="567"/>
        <w:jc w:val="both"/>
        <w:rPr>
          <w:color w:val="000000"/>
          <w:sz w:val="28"/>
          <w:szCs w:val="28"/>
        </w:rPr>
      </w:pP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center"/>
        <w:rPr>
          <w:color w:val="943634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center"/>
        <w:rPr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Опис «моделі» випускника гімназії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Випускник нашої ліцею </w:t>
      </w:r>
      <w:r>
        <w:rPr>
          <w:color w:val="000000"/>
          <w:sz w:val="28"/>
          <w:szCs w:val="28"/>
        </w:rPr>
        <w:t>має міцні знання, уміння та навички, передбачені стандартом початкової освіти,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упевнений у собі, старанний, працелюбний, самостійний, дисциплінований, вмотивований на досягнення успіху, вміє слухати і чути, критично мислити і має почуття самоконтролю, навички навчальної діяльності, культуру поведінки і мови, основи особистої гігієни і здорового способу життя.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38"/>
        </w:tabs>
        <w:ind w:right="-1"/>
        <w:jc w:val="center"/>
        <w:rPr>
          <w:color w:val="943634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638"/>
        </w:tabs>
        <w:ind w:right="-1"/>
        <w:jc w:val="center"/>
        <w:rPr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Цілі та задачі освітнього процесу гімназії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ліцеєм поставлені такі цілі освітнього процесу: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Забезпечити засвоєння учнями обов'язкового мінімуму змісту початкової  освіти на рівні вимог державного освітнього стандарту.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Гарантувати наступність освітніх програм усіх рівнів.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Створити основу для адаптації учнів до життя в суспільстві, для усвідомленого вибору та наступного засвоєння професійних освітніх програм.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Формувати позитивну мотивацію учнів до навчальної діяльності.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Забезпечити соціально-педагогічні відносини, що зберігають фізичне, психічне та соціальне здоров'я учнів.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Підвищення кваліфікації педагогічних працівників шляхом своєчасного та якісного проходження курсів перепідготовки.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Проведення атестації та сертифікації педагогів.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Цілеспрямоване вдосконалення навчально-матеріальної бази ліцею.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52"/>
        <w:jc w:val="center"/>
        <w:rPr>
          <w:color w:val="000000"/>
          <w:sz w:val="32"/>
          <w:szCs w:val="32"/>
        </w:rPr>
      </w:pPr>
      <w:r>
        <w:rPr>
          <w:b/>
          <w:i/>
          <w:color w:val="943634"/>
          <w:sz w:val="28"/>
          <w:szCs w:val="28"/>
        </w:rPr>
        <w:t>Навчальний план та його обґрунтування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Програма початкової освіти окреслює підходи до організації єдиного комплексу освітніх компонентів для досягнення учнями обов’язкових результатів навчання, визначених Державним стандартом початкової  освіти.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Вона визначає загальний обсяг навчального навантаження на тиждень, забезпечує взаємозв’язки окремих предметів, курсів за вибором, їх інтеграцію та логічну послідовність вивчення, які будуть подані в рамках навчальних планів: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1-4-х класів у відповідності до Державного стандарту початкової освіти (постанова КМУ від 21.02.2018 № 87 (у редакції постанови Кабінету Міністрів України від 24 липня 2019 р. № 688)) та Типової освітньої програми для закладів загальної середньої освіти (1-4 класи), розробленої під керівництвом Шияна Р. Б., затвердженої Колегією Міністерства освіти і науки 22 лютого 2018 року,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відповідно до наказу Міністерства освіти і науки України від 21.03.2018  № 268 «Про затвердження типових освітніх та навчальних програм для 1-2-х класів закладів загальної середньої освіти».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center"/>
        <w:rPr>
          <w:color w:val="943634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center"/>
        <w:rPr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Загальний обсяг навчального навантаження для учнів:</w:t>
      </w:r>
    </w:p>
    <w:p w:rsidR="007C4311" w:rsidRDefault="00B464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1-х класів – 23 години на тиждень;</w:t>
      </w:r>
    </w:p>
    <w:p w:rsidR="007C4311" w:rsidRDefault="00B464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2-х класів – 25 годин на тиждень;</w:t>
      </w:r>
    </w:p>
    <w:p w:rsidR="007C4311" w:rsidRDefault="00B464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3-х класів – 26 годин на тиждень;</w:t>
      </w:r>
    </w:p>
    <w:p w:rsidR="007C4311" w:rsidRDefault="00B4645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4-х класів – 26 годин на тиждень;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Навчальні плани зорієнтовані на роботу гімназії за 5-денним навчальними тижнем.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визначенні гранично допустимого навантаження учнів ураховано санітарно-гігієнічні норми та нормативну тривалість уроків у 1 класах – 35 хвилин, 2 класах – 40 хвилин.</w:t>
      </w:r>
    </w:p>
    <w:p w:rsidR="007C4311" w:rsidRDefault="00B46457" w:rsidP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Повноцінність початкової освіти реалізується як інваріантної, так і варіативної складових. Навчальний час у 1-4 класах (1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>), передбачений на варіативну складову, використовується на вивчення курсу християнська етика.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Детальний розподіл навчального навантаження на тиждень окреслено у навчальних планах закладу загальної середньої освіти І ступеня (далі – навчальний план).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center"/>
        <w:rPr>
          <w:color w:val="0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Контроль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943634"/>
          <w:sz w:val="28"/>
          <w:szCs w:val="28"/>
        </w:rPr>
        <w:t>і оцінювання навчальних досягнень здобувачів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943634"/>
          <w:sz w:val="28"/>
          <w:szCs w:val="28"/>
        </w:rPr>
        <w:t>освіти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 оцінювання навчальних досягнень здобувачів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</w:t>
      </w:r>
      <w:r>
        <w:rPr>
          <w:color w:val="000000"/>
          <w:sz w:val="28"/>
          <w:szCs w:val="28"/>
        </w:rPr>
        <w:lastRenderedPageBreak/>
        <w:t xml:space="preserve">передбачає порівняння із досягненнями інших і не підлягає статистичному обліку з боку адміністративних органів.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>
        <w:rPr>
          <w:color w:val="000000"/>
          <w:sz w:val="28"/>
          <w:szCs w:val="28"/>
        </w:rPr>
        <w:t>самооцінювання</w:t>
      </w:r>
      <w:proofErr w:type="spellEnd"/>
      <w:r>
        <w:rPr>
          <w:color w:val="000000"/>
          <w:sz w:val="28"/>
          <w:szCs w:val="28"/>
        </w:rPr>
        <w:t xml:space="preserve">, що сприяє вихованню відповідальності, розвитку інтересу, своєчасному виявленню прогалин у знаннях, уміннях, навичках та їх корекції.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Навчальні досягнення здобувачів у 1-2 класах підлягають вербальному, формувальному оцінюванню.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Формувальне оцінювання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Підсумкове оцінювання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передбачає зіставлення навчальних досягнень здобувачів з конкретними очікуваними результатами навчання, визначеними освітньою програмою.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52"/>
        <w:jc w:val="both"/>
        <w:rPr>
          <w:color w:val="000000"/>
          <w:sz w:val="28"/>
          <w:szCs w:val="28"/>
        </w:rPr>
      </w:pP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/>
        <w:jc w:val="center"/>
        <w:rPr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Освітню програму для 1-4-х класів укладено за такими освітніми галузями: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>мовно-літературна – включає українську мову та літературу, іноземну мову (англійська);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 xml:space="preserve">математична – спрямована на формування математичної та інших ключових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;  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 xml:space="preserve">природнича – має на меті формування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в галузі природничих наук, основи наукового світогляду, становлення відповідальної природоохоронної поведінки у навколишньому світі;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 xml:space="preserve">технологічна – формування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в галузі техніки і технологій, здатності до зміни навколишнього світу засобами сучасних технологій; 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 xml:space="preserve">інформативна – формування інформаційно-комунікаційної </w:t>
      </w:r>
      <w:proofErr w:type="spellStart"/>
      <w:r>
        <w:rPr>
          <w:color w:val="000000"/>
          <w:sz w:val="28"/>
          <w:szCs w:val="28"/>
        </w:rPr>
        <w:t>компетент-ності</w:t>
      </w:r>
      <w:proofErr w:type="spellEnd"/>
      <w:r>
        <w:rPr>
          <w:color w:val="000000"/>
          <w:sz w:val="28"/>
          <w:szCs w:val="28"/>
        </w:rPr>
        <w:t>,  здатності до розв’язання проблем з використанням цифрових пристроїв для розвитку,  самовираження, здобуття навичок безпечної діяльності в інформаційному суспільстві;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lastRenderedPageBreak/>
        <w:t xml:space="preserve">соціальна і </w:t>
      </w:r>
      <w:proofErr w:type="spellStart"/>
      <w:r>
        <w:rPr>
          <w:color w:val="000000"/>
          <w:sz w:val="28"/>
          <w:szCs w:val="28"/>
        </w:rPr>
        <w:t>здоров’язбережувальна</w:t>
      </w:r>
      <w:proofErr w:type="spellEnd"/>
      <w:r>
        <w:rPr>
          <w:color w:val="000000"/>
          <w:sz w:val="28"/>
          <w:szCs w:val="28"/>
        </w:rPr>
        <w:t xml:space="preserve"> – формування соціальної компетентності, активної громадянської позиції, підприємливості, розвиток самостійності, застосування моделі здорової та безпечної поведінки, збереження власного здоров’я та здоров’я інших;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 xml:space="preserve">громадянська та історична – формування громадянської та інших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готовності до змін шляхом осмислення зв’язків між минулим і сучасним життям, активної громадянської позиції, набуття досвіду життя в соціумі з урахуванням демократичних принципів;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>мистецька – формування цінностей у процесі пізнання мистецтва та художньо-творчого самовираження, поваги до національної та світової мистецької спадщини;</w:t>
      </w:r>
    </w:p>
    <w:p w:rsidR="007C4311" w:rsidRDefault="00B4645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-1" w:firstLine="0"/>
        <w:jc w:val="both"/>
      </w:pPr>
      <w:r>
        <w:rPr>
          <w:color w:val="000000"/>
          <w:sz w:val="28"/>
          <w:szCs w:val="28"/>
        </w:rPr>
        <w:t>фізкультурна – формування мотивації до занять фізичною культурою і спортом для забезпечення гармонійного фізичного розвитку,  вдосконалення життєво необхідних рухових умінь та навичок.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Мовно-літературна освітня галузь реалізується через предмети: українська мова, українська література, іноземна мова (англійська); математична освітня галузь через предмет – математика; інформативна освітня галузь через предмет – інформатика; фізкультурна освітня галузь – через предмет фізкультура Природнича, соціальна і </w:t>
      </w:r>
      <w:proofErr w:type="spellStart"/>
      <w:r>
        <w:rPr>
          <w:color w:val="000000"/>
          <w:sz w:val="28"/>
          <w:szCs w:val="28"/>
        </w:rPr>
        <w:t>здоров’язбережувальна</w:t>
      </w:r>
      <w:proofErr w:type="spellEnd"/>
      <w:r>
        <w:rPr>
          <w:color w:val="000000"/>
          <w:sz w:val="28"/>
          <w:szCs w:val="28"/>
        </w:rPr>
        <w:t>, громадянська та історична, технологічна реалізується через інтегрований предмет – «Я досліджую світ</w:t>
      </w:r>
      <w:r>
        <w:rPr>
          <w:color w:val="000000"/>
          <w:sz w:val="24"/>
          <w:szCs w:val="24"/>
        </w:rPr>
        <w:t>».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Очікувані результати навчання здобувачів освіти.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мети та загальних цілей, окреслених у Державному стандарті початкової освіти, визначено завдання, які має реалізувати вчитель/ вчителька у рамках кожної галузі. Очікувані результати навчання здобувачів освіти подано за змістовими лініями і співвіднесено за допомогою індексів з обов’язковими результатами навчання першого циклу, визначеними Державним стандартом початкової освіти.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Оскільки Освітня програма ґрунтується на </w:t>
      </w:r>
      <w:proofErr w:type="spellStart"/>
      <w:r>
        <w:rPr>
          <w:color w:val="000000"/>
          <w:sz w:val="28"/>
          <w:szCs w:val="28"/>
        </w:rPr>
        <w:t>компетентнісному</w:t>
      </w:r>
      <w:proofErr w:type="spellEnd"/>
      <w:r>
        <w:rPr>
          <w:color w:val="000000"/>
          <w:sz w:val="28"/>
          <w:szCs w:val="28"/>
        </w:rPr>
        <w:t xml:space="preserve"> підході, теми/тези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Рекомендовані форми організації освітнього процесу.</w:t>
      </w:r>
      <w:r>
        <w:rPr>
          <w:color w:val="000000"/>
          <w:sz w:val="28"/>
          <w:szCs w:val="28"/>
        </w:rPr>
        <w:t xml:space="preserve">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Очікувані результати навчання, окреслені в межах кожної галузі, досяжні, якщо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 xml:space="preserve"> тощо.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Основними формами організації освітнього процесу є:</w:t>
      </w:r>
    </w:p>
    <w:p w:rsidR="007C4311" w:rsidRDefault="00B464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різні типи уроку,</w:t>
      </w:r>
    </w:p>
    <w:p w:rsidR="007C4311" w:rsidRDefault="00B464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екскурсії,</w:t>
      </w:r>
    </w:p>
    <w:p w:rsidR="007C4311" w:rsidRDefault="00B464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віртуальні подорожі, </w:t>
      </w:r>
    </w:p>
    <w:p w:rsidR="007C4311" w:rsidRDefault="00B464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спектаклі,</w:t>
      </w:r>
    </w:p>
    <w:p w:rsidR="007C4311" w:rsidRDefault="00B4645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квести</w:t>
      </w:r>
      <w:proofErr w:type="spellEnd"/>
      <w:r>
        <w:rPr>
          <w:color w:val="000000"/>
          <w:sz w:val="28"/>
          <w:szCs w:val="28"/>
        </w:rPr>
        <w:t xml:space="preserve">, які вчитель організує у межах уроку або в позаурочний час.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>Вимоги до осіб, які можуть розпочинати здобуття початкової освіти</w:t>
      </w:r>
      <w:r>
        <w:rPr>
          <w:b/>
          <w:i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Початкова освіта здобувається, як правило, з шести років. Діти, яким на 1 вересня поточного навчального року виповнилося сім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943634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 xml:space="preserve">Опис та інструменти системи внутрішнього забезпечення якості освіти. 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кадрове забезпечення освітньої діяльності;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навчально-методичне забезпечення освітньої діяльності;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матеріально-технічне забезпечення освітньої діяльності;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якість проведення навчальних занять;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моніторинг досягнення учнями результатів навчання (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).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завдання системи внутрішнього забезпечення якості освіти: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оновлення методичної бази освітньої діяльності;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моніторинг та оптимізація соціально-психологічного середовища закладу освіти;</w:t>
      </w:r>
    </w:p>
    <w:p w:rsidR="007C4311" w:rsidRDefault="00B4645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7C4311" w:rsidRDefault="007C431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7C4311" w:rsidRDefault="009F15C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Освітня програма гімназії </w:t>
      </w:r>
      <w:r w:rsidR="00B46457">
        <w:rPr>
          <w:i/>
          <w:color w:val="000000"/>
          <w:sz w:val="28"/>
          <w:szCs w:val="28"/>
        </w:rPr>
        <w:t xml:space="preserve"> початкової освіти</w:t>
      </w:r>
      <w:r w:rsidR="00B46457">
        <w:rPr>
          <w:color w:val="000000"/>
          <w:sz w:val="28"/>
          <w:szCs w:val="28"/>
        </w:rPr>
        <w:t xml:space="preserve"> передбачає досягнення здобувачами освіти результатів навчання (</w:t>
      </w:r>
      <w:proofErr w:type="spellStart"/>
      <w:r w:rsidR="00B46457">
        <w:rPr>
          <w:color w:val="000000"/>
          <w:sz w:val="28"/>
          <w:szCs w:val="28"/>
        </w:rPr>
        <w:t>компетентностей</w:t>
      </w:r>
      <w:proofErr w:type="spellEnd"/>
      <w:r w:rsidR="00B46457">
        <w:rPr>
          <w:color w:val="000000"/>
          <w:sz w:val="28"/>
          <w:szCs w:val="28"/>
        </w:rPr>
        <w:t>), визначених Державним стандартом початкової освіти.</w:t>
      </w:r>
    </w:p>
    <w:p w:rsidR="007C4311" w:rsidRDefault="00B464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Освітня програма закладу освіти та перелік освітніх компонентів, що передбачені відповідною освітньою програмою, оприлюднюються на </w:t>
      </w:r>
      <w:proofErr w:type="spellStart"/>
      <w:r>
        <w:rPr>
          <w:color w:val="000000"/>
          <w:sz w:val="28"/>
          <w:szCs w:val="28"/>
        </w:rPr>
        <w:t>веб-сайті</w:t>
      </w:r>
      <w:proofErr w:type="spellEnd"/>
      <w:r>
        <w:rPr>
          <w:color w:val="000000"/>
          <w:sz w:val="28"/>
          <w:szCs w:val="28"/>
        </w:rPr>
        <w:t xml:space="preserve"> закладу освіти (у разі його відсутності – на </w:t>
      </w:r>
      <w:proofErr w:type="spellStart"/>
      <w:r>
        <w:rPr>
          <w:color w:val="000000"/>
          <w:sz w:val="28"/>
          <w:szCs w:val="28"/>
        </w:rPr>
        <w:t>веб-сайті</w:t>
      </w:r>
      <w:proofErr w:type="spellEnd"/>
      <w:r>
        <w:rPr>
          <w:color w:val="000000"/>
          <w:sz w:val="28"/>
          <w:szCs w:val="28"/>
        </w:rPr>
        <w:t xml:space="preserve"> його засновника).</w:t>
      </w:r>
    </w:p>
    <w:p w:rsidR="007C4311" w:rsidRDefault="00B46457" w:rsidP="009F15C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основі освітньої програми складено навчальний план, що конкретизує організацію освітнього процесу</w:t>
      </w:r>
      <w:r>
        <w:rPr>
          <w:color w:val="000000"/>
          <w:sz w:val="24"/>
          <w:szCs w:val="24"/>
        </w:rPr>
        <w:t>.</w:t>
      </w:r>
      <w:bookmarkStart w:id="2" w:name="_1fob9te" w:colFirst="0" w:colLast="0"/>
      <w:bookmarkEnd w:id="2"/>
    </w:p>
    <w:sectPr w:rsidR="007C4311" w:rsidSect="007C4311">
      <w:pgSz w:w="11906" w:h="16838"/>
      <w:pgMar w:top="993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79C"/>
    <w:multiLevelType w:val="multilevel"/>
    <w:tmpl w:val="F6D8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13AD06BD"/>
    <w:multiLevelType w:val="multilevel"/>
    <w:tmpl w:val="AB508F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73C5ADF"/>
    <w:multiLevelType w:val="multilevel"/>
    <w:tmpl w:val="D48C979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A1D35E8"/>
    <w:multiLevelType w:val="multilevel"/>
    <w:tmpl w:val="7E32CFC8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16341A8"/>
    <w:multiLevelType w:val="multilevel"/>
    <w:tmpl w:val="FA80CB7C"/>
    <w:lvl w:ilvl="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4311"/>
    <w:rsid w:val="003C4425"/>
    <w:rsid w:val="007C4311"/>
    <w:rsid w:val="009F15CC"/>
    <w:rsid w:val="00B4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25"/>
  </w:style>
  <w:style w:type="paragraph" w:styleId="1">
    <w:name w:val="heading 1"/>
    <w:basedOn w:val="normal"/>
    <w:next w:val="normal"/>
    <w:rsid w:val="007C43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C43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C43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C43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C43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C43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4311"/>
  </w:style>
  <w:style w:type="table" w:customStyle="1" w:styleId="TableNormal">
    <w:name w:val="Table Normal"/>
    <w:rsid w:val="007C43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43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C43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9962</Words>
  <Characters>5679</Characters>
  <Application>Microsoft Office Word</Application>
  <DocSecurity>0</DocSecurity>
  <Lines>47</Lines>
  <Paragraphs>31</Paragraphs>
  <ScaleCrop>false</ScaleCrop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2022-07-31T13:43:00Z</dcterms:created>
  <dcterms:modified xsi:type="dcterms:W3CDTF">2022-09-17T19:14:00Z</dcterms:modified>
</cp:coreProperties>
</file>